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13" w:rsidRDefault="00AE1213" w:rsidP="0003661F">
      <w:pPr>
        <w:rPr>
          <w:rFonts w:ascii="Corbel" w:hAnsi="Corbel" w:cstheme="minorHAnsi"/>
          <w:b/>
          <w:color w:val="000000"/>
        </w:rPr>
      </w:pPr>
    </w:p>
    <w:p w:rsidR="00AE1213" w:rsidRDefault="00AE1213" w:rsidP="0003661F">
      <w:pPr>
        <w:rPr>
          <w:rFonts w:ascii="Corbel" w:hAnsi="Corbel" w:cstheme="minorHAnsi"/>
          <w:b/>
          <w:color w:val="000000"/>
        </w:rPr>
      </w:pPr>
    </w:p>
    <w:p w:rsidR="00821567" w:rsidRDefault="00821567" w:rsidP="00AE1213">
      <w:pPr>
        <w:rPr>
          <w:rFonts w:ascii="Corbel" w:hAnsi="Corbel" w:cstheme="minorHAnsi"/>
          <w:b/>
          <w:color w:val="000000"/>
        </w:rPr>
      </w:pPr>
    </w:p>
    <w:p w:rsidR="00106EAA" w:rsidRDefault="0003661F" w:rsidP="00AE1213">
      <w:pPr>
        <w:rPr>
          <w:rFonts w:ascii="Corbel" w:hAnsi="Corbel" w:cstheme="minorHAnsi"/>
          <w:color w:val="000000"/>
          <w:sz w:val="22"/>
        </w:rPr>
      </w:pPr>
      <w:r w:rsidRPr="00B66F62">
        <w:rPr>
          <w:rFonts w:ascii="Corbel" w:hAnsi="Corbel" w:cstheme="minorHAnsi"/>
          <w:b/>
          <w:color w:val="000000"/>
        </w:rPr>
        <w:t>To</w:t>
      </w:r>
      <w:r w:rsidRPr="00B66F62">
        <w:rPr>
          <w:rFonts w:ascii="Corbel" w:hAnsi="Corbel" w:cstheme="minorHAnsi"/>
          <w:color w:val="000000"/>
        </w:rPr>
        <w:t xml:space="preserve">: </w:t>
      </w:r>
      <w:r w:rsidR="00821567">
        <w:rPr>
          <w:rFonts w:ascii="Corbel" w:hAnsi="Corbel" w:cstheme="minorHAnsi"/>
          <w:color w:val="000000"/>
        </w:rPr>
        <w:tab/>
      </w:r>
      <w:r w:rsidR="00ED1A71" w:rsidRPr="00B66F62">
        <w:rPr>
          <w:rFonts w:ascii="Corbel" w:hAnsi="Corbel" w:cstheme="minorHAnsi"/>
          <w:color w:val="000000"/>
          <w:sz w:val="22"/>
        </w:rPr>
        <w:t>Mark Winter</w:t>
      </w:r>
      <w:r w:rsidR="00821567">
        <w:rPr>
          <w:rFonts w:ascii="Corbel" w:hAnsi="Corbel" w:cstheme="minorHAnsi"/>
          <w:color w:val="000000"/>
          <w:sz w:val="22"/>
        </w:rPr>
        <w:t>,</w:t>
      </w:r>
      <w:r w:rsidR="00AE1213">
        <w:rPr>
          <w:rFonts w:ascii="Corbel" w:hAnsi="Corbel" w:cstheme="minorHAnsi"/>
          <w:color w:val="000000"/>
          <w:sz w:val="22"/>
        </w:rPr>
        <w:t xml:space="preserve"> </w:t>
      </w:r>
      <w:r w:rsidR="00ED1A71" w:rsidRPr="00B66F62">
        <w:rPr>
          <w:rFonts w:ascii="Corbel" w:hAnsi="Corbel" w:cstheme="minorHAnsi"/>
          <w:color w:val="000000"/>
          <w:sz w:val="22"/>
        </w:rPr>
        <w:t xml:space="preserve">AVP Budget and Finance SVPAA </w:t>
      </w:r>
      <w:r w:rsidR="00F72C1D">
        <w:rPr>
          <w:rFonts w:ascii="Corbel" w:hAnsi="Corbel" w:cstheme="minorHAnsi"/>
          <w:color w:val="000000"/>
          <w:sz w:val="22"/>
        </w:rPr>
        <w:t>Office</w:t>
      </w:r>
    </w:p>
    <w:p w:rsidR="0003661F" w:rsidRPr="00B66F62" w:rsidRDefault="00ED1A71" w:rsidP="00AE1213">
      <w:pPr>
        <w:rPr>
          <w:rFonts w:ascii="Corbel" w:hAnsi="Corbel" w:cstheme="minorHAnsi"/>
        </w:rPr>
      </w:pPr>
      <w:r w:rsidRPr="00B66F62">
        <w:rPr>
          <w:rFonts w:ascii="Corbel" w:hAnsi="Corbel" w:cstheme="minorHAnsi"/>
          <w:color w:val="000000"/>
          <w:sz w:val="22"/>
        </w:rPr>
        <w:t xml:space="preserve"> </w:t>
      </w:r>
      <w:r w:rsidR="00AE1213">
        <w:rPr>
          <w:rFonts w:ascii="Corbel" w:hAnsi="Corbel" w:cstheme="minorHAnsi"/>
          <w:color w:val="000000"/>
          <w:sz w:val="22"/>
        </w:rPr>
        <w:t xml:space="preserve">        </w:t>
      </w:r>
      <w:r w:rsidR="00821567">
        <w:rPr>
          <w:rFonts w:ascii="Corbel" w:hAnsi="Corbel" w:cstheme="minorHAnsi"/>
          <w:color w:val="000000"/>
          <w:sz w:val="22"/>
        </w:rPr>
        <w:tab/>
      </w:r>
      <w:r w:rsidRPr="00B66F62">
        <w:rPr>
          <w:rFonts w:ascii="Corbel" w:hAnsi="Corbel" w:cstheme="minorHAnsi"/>
          <w:color w:val="000000"/>
          <w:sz w:val="22"/>
        </w:rPr>
        <w:t>Sandy Hughes, Director Budget and Finance</w:t>
      </w:r>
      <w:r w:rsidR="0003661F" w:rsidRPr="00B66F62">
        <w:rPr>
          <w:rFonts w:ascii="Corbel" w:hAnsi="Corbel" w:cstheme="minorHAnsi"/>
          <w:color w:val="000000"/>
        </w:rPr>
        <w:tab/>
      </w:r>
      <w:r w:rsidR="0003661F" w:rsidRPr="00B66F62">
        <w:rPr>
          <w:rFonts w:ascii="Corbel" w:hAnsi="Corbel" w:cstheme="minorHAnsi"/>
        </w:rPr>
        <w:t xml:space="preserve"> </w:t>
      </w:r>
    </w:p>
    <w:p w:rsidR="0003661F" w:rsidRPr="00B66F62" w:rsidRDefault="0003661F" w:rsidP="0003661F">
      <w:pPr>
        <w:rPr>
          <w:rFonts w:ascii="Corbel" w:hAnsi="Corbel" w:cstheme="minorHAnsi"/>
          <w:color w:val="000000"/>
        </w:rPr>
      </w:pPr>
      <w:r w:rsidRPr="00B66F62">
        <w:rPr>
          <w:rFonts w:ascii="Corbel" w:hAnsi="Corbel" w:cstheme="minorHAnsi"/>
          <w:b/>
          <w:color w:val="000000"/>
        </w:rPr>
        <w:t>From</w:t>
      </w:r>
      <w:r w:rsidRPr="00B66F62">
        <w:rPr>
          <w:rFonts w:ascii="Corbel" w:hAnsi="Corbel" w:cstheme="minorHAnsi"/>
          <w:color w:val="000000"/>
        </w:rPr>
        <w:t xml:space="preserve">: </w:t>
      </w:r>
      <w:r w:rsidRPr="00B66F62">
        <w:rPr>
          <w:rFonts w:ascii="Corbel" w:hAnsi="Corbel" w:cstheme="minorHAnsi"/>
          <w:color w:val="000000"/>
        </w:rPr>
        <w:tab/>
        <w:t xml:space="preserve"> </w:t>
      </w:r>
    </w:p>
    <w:p w:rsidR="00B66F62" w:rsidRPr="00B66F62" w:rsidRDefault="00B66F62" w:rsidP="0003661F">
      <w:pPr>
        <w:rPr>
          <w:rFonts w:ascii="Corbel" w:hAnsi="Corbel" w:cstheme="minorHAnsi"/>
          <w:color w:val="000000"/>
        </w:rPr>
      </w:pPr>
      <w:r w:rsidRPr="00B66F62">
        <w:rPr>
          <w:rFonts w:ascii="Corbel" w:hAnsi="Corbel" w:cstheme="minorHAnsi"/>
          <w:b/>
          <w:color w:val="000000"/>
        </w:rPr>
        <w:t xml:space="preserve">Date: </w:t>
      </w:r>
    </w:p>
    <w:p w:rsidR="0003661F" w:rsidRPr="00B66F62" w:rsidRDefault="0003661F" w:rsidP="00A03DCD">
      <w:pPr>
        <w:rPr>
          <w:rFonts w:ascii="Corbel" w:hAnsi="Corbel" w:cstheme="minorHAnsi"/>
          <w:color w:val="000000"/>
        </w:rPr>
      </w:pPr>
      <w:r w:rsidRPr="00B66F62">
        <w:rPr>
          <w:rFonts w:ascii="Corbel" w:hAnsi="Corbel" w:cstheme="minorHAnsi"/>
          <w:b/>
          <w:color w:val="000000"/>
        </w:rPr>
        <w:t>Cc</w:t>
      </w:r>
      <w:r w:rsidRPr="00B66F62">
        <w:rPr>
          <w:rFonts w:ascii="Corbel" w:hAnsi="Corbel" w:cstheme="minorHAnsi"/>
          <w:color w:val="000000"/>
        </w:rPr>
        <w:t>:</w:t>
      </w:r>
      <w:r w:rsidRPr="00B66F62">
        <w:rPr>
          <w:rFonts w:ascii="Corbel" w:hAnsi="Corbel" w:cstheme="minorHAnsi"/>
          <w:color w:val="000000"/>
        </w:rPr>
        <w:tab/>
      </w:r>
    </w:p>
    <w:p w:rsidR="0003661F" w:rsidRPr="00B66F62" w:rsidRDefault="00ED1A71" w:rsidP="0003661F">
      <w:pPr>
        <w:rPr>
          <w:rFonts w:ascii="Corbel" w:hAnsi="Corbel" w:cstheme="minorHAnsi"/>
          <w:color w:val="000000"/>
        </w:rPr>
      </w:pPr>
      <w:r w:rsidRPr="00B66F62">
        <w:rPr>
          <w:rFonts w:ascii="Corbel" w:hAnsi="Corbel" w:cstheme="minorHAnsi"/>
          <w:b/>
          <w:color w:val="000000"/>
        </w:rPr>
        <w:t>Regarding</w:t>
      </w:r>
      <w:r w:rsidR="0003661F" w:rsidRPr="00B66F62">
        <w:rPr>
          <w:rFonts w:ascii="Corbel" w:hAnsi="Corbel" w:cstheme="minorHAnsi"/>
          <w:color w:val="000000"/>
        </w:rPr>
        <w:t>:</w:t>
      </w:r>
      <w:r w:rsidRPr="00B66F62">
        <w:rPr>
          <w:rFonts w:ascii="Corbel" w:hAnsi="Corbel" w:cstheme="minorHAnsi"/>
          <w:color w:val="000000"/>
          <w:sz w:val="22"/>
        </w:rPr>
        <w:t xml:space="preserve"> </w:t>
      </w:r>
      <w:r w:rsidR="00A03DCD" w:rsidRPr="00B66F62">
        <w:rPr>
          <w:rFonts w:ascii="Corbel" w:hAnsi="Corbel" w:cstheme="minorHAnsi"/>
          <w:color w:val="000000"/>
          <w:sz w:val="22"/>
        </w:rPr>
        <w:t>Program</w:t>
      </w:r>
      <w:r w:rsidR="00B66F62" w:rsidRPr="00B66F62">
        <w:rPr>
          <w:rFonts w:ascii="Corbel" w:hAnsi="Corbel" w:cstheme="minorHAnsi"/>
          <w:color w:val="000000"/>
          <w:sz w:val="22"/>
        </w:rPr>
        <w:t xml:space="preserve"> or </w:t>
      </w:r>
      <w:r w:rsidRPr="00B66F62">
        <w:rPr>
          <w:rFonts w:ascii="Corbel" w:hAnsi="Corbel" w:cstheme="minorHAnsi"/>
          <w:color w:val="000000"/>
          <w:sz w:val="22"/>
        </w:rPr>
        <w:t>Differential</w:t>
      </w:r>
      <w:r w:rsidR="007F6C6C">
        <w:rPr>
          <w:rFonts w:ascii="Corbel" w:hAnsi="Corbel" w:cstheme="minorHAnsi"/>
          <w:color w:val="000000"/>
          <w:sz w:val="22"/>
        </w:rPr>
        <w:t>/</w:t>
      </w:r>
      <w:r w:rsidR="0003661F" w:rsidRPr="00B66F62">
        <w:rPr>
          <w:rFonts w:ascii="Corbel" w:hAnsi="Corbel" w:cstheme="minorHAnsi"/>
          <w:color w:val="000000"/>
          <w:sz w:val="22"/>
        </w:rPr>
        <w:t>Tuition Re</w:t>
      </w:r>
      <w:r w:rsidRPr="00B66F62">
        <w:rPr>
          <w:rFonts w:ascii="Corbel" w:hAnsi="Corbel" w:cstheme="minorHAnsi"/>
          <w:color w:val="000000"/>
          <w:sz w:val="22"/>
        </w:rPr>
        <w:t xml:space="preserve">quest </w:t>
      </w:r>
    </w:p>
    <w:p w:rsidR="00A03DCD" w:rsidRPr="00B66F62" w:rsidRDefault="00A03DCD" w:rsidP="0003661F">
      <w:pPr>
        <w:rPr>
          <w:rFonts w:ascii="Corbel" w:hAnsi="Corbel" w:cstheme="minorHAnsi"/>
          <w:color w:val="000000"/>
        </w:rPr>
      </w:pPr>
    </w:p>
    <w:p w:rsidR="00A03DCD" w:rsidRPr="00B66F62" w:rsidRDefault="00A03DCD" w:rsidP="0003661F">
      <w:pPr>
        <w:rPr>
          <w:rFonts w:ascii="Corbel" w:hAnsi="Corbel" w:cstheme="minorHAnsi"/>
          <w:color w:val="000000"/>
        </w:rPr>
      </w:pPr>
    </w:p>
    <w:p w:rsidR="0003661F" w:rsidRPr="00B66F62" w:rsidRDefault="00B66F62" w:rsidP="0003661F">
      <w:pPr>
        <w:jc w:val="both"/>
        <w:rPr>
          <w:rFonts w:ascii="Corbel" w:hAnsi="Corbel" w:cstheme="minorHAnsi"/>
          <w:color w:val="000000"/>
          <w:sz w:val="22"/>
        </w:rPr>
      </w:pPr>
      <w:r w:rsidRPr="00B66F62">
        <w:rPr>
          <w:rFonts w:ascii="Corbel" w:hAnsi="Corbel" w:cstheme="minorHAnsi"/>
          <w:color w:val="000000"/>
          <w:sz w:val="22"/>
        </w:rPr>
        <w:t xml:space="preserve">The College of </w:t>
      </w:r>
      <w:r w:rsidR="007F6C6C" w:rsidRPr="007F6C6C">
        <w:rPr>
          <w:rFonts w:ascii="Corbel" w:hAnsi="Corbel" w:cstheme="minorHAnsi"/>
          <w:b/>
          <w:color w:val="000000"/>
          <w:sz w:val="22"/>
        </w:rPr>
        <w:t>XXXXXXXX</w:t>
      </w:r>
      <w:r w:rsidR="007F6C6C">
        <w:rPr>
          <w:rFonts w:ascii="Corbel" w:hAnsi="Corbel" w:cstheme="minorHAnsi"/>
          <w:color w:val="000000"/>
          <w:sz w:val="22"/>
        </w:rPr>
        <w:t xml:space="preserve"> </w:t>
      </w:r>
      <w:r w:rsidRPr="00B66F62">
        <w:rPr>
          <w:rFonts w:ascii="Corbel" w:hAnsi="Corbel" w:cstheme="minorHAnsi"/>
          <w:color w:val="000000"/>
          <w:sz w:val="22"/>
        </w:rPr>
        <w:t>is requesting approval of a Differential Tuition for Fiscal Year 2022-2023.</w:t>
      </w:r>
    </w:p>
    <w:p w:rsidR="00ED1A71" w:rsidRPr="00B66F62" w:rsidRDefault="00ED1A71" w:rsidP="0003661F">
      <w:pPr>
        <w:spacing w:after="80"/>
        <w:rPr>
          <w:rFonts w:ascii="Corbel" w:eastAsia="Calibri" w:hAnsi="Corbel" w:cstheme="minorHAnsi"/>
          <w:b/>
          <w:color w:val="000000"/>
        </w:rPr>
      </w:pPr>
    </w:p>
    <w:p w:rsidR="0003661F" w:rsidRPr="007F6C6C" w:rsidRDefault="0003661F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  <w:i/>
          <w:color w:val="000000"/>
        </w:rPr>
      </w:pPr>
      <w:r w:rsidRPr="00B66F62">
        <w:rPr>
          <w:rFonts w:ascii="Corbel" w:eastAsia="Calibri" w:hAnsi="Corbel" w:cstheme="minorHAnsi"/>
          <w:b/>
          <w:color w:val="000000"/>
        </w:rPr>
        <w:t>Program Description</w:t>
      </w:r>
      <w:r w:rsidRPr="00106EAA">
        <w:rPr>
          <w:rFonts w:ascii="Corbel" w:eastAsia="Calibri" w:hAnsi="Corbel" w:cstheme="minorHAnsi"/>
          <w:b/>
          <w:color w:val="000000"/>
        </w:rPr>
        <w:t>:</w:t>
      </w:r>
      <w:r w:rsidR="007F6C6C">
        <w:rPr>
          <w:rFonts w:ascii="Corbel" w:eastAsia="Calibri" w:hAnsi="Corbel" w:cstheme="minorHAnsi"/>
          <w:b/>
          <w:color w:val="000000"/>
        </w:rPr>
        <w:t xml:space="preserve"> (</w:t>
      </w:r>
      <w:r w:rsidR="007F6C6C" w:rsidRPr="007F6C6C">
        <w:rPr>
          <w:rFonts w:ascii="Corbel" w:eastAsia="Calibri" w:hAnsi="Corbel" w:cstheme="minorHAnsi"/>
          <w:color w:val="000000"/>
        </w:rPr>
        <w:t xml:space="preserve">what is the tuition request per semester and </w:t>
      </w:r>
      <w:r w:rsidR="000A409D" w:rsidRPr="007F6C6C">
        <w:rPr>
          <w:rFonts w:ascii="Corbel" w:eastAsia="Calibri" w:hAnsi="Corbel" w:cstheme="minorHAnsi"/>
          <w:color w:val="000000"/>
        </w:rPr>
        <w:t>planned program</w:t>
      </w:r>
      <w:r w:rsidR="007F6C6C" w:rsidRPr="007F6C6C">
        <w:rPr>
          <w:rFonts w:ascii="Corbel" w:eastAsia="Calibri" w:hAnsi="Corbel" w:cstheme="minorHAnsi"/>
          <w:color w:val="000000"/>
        </w:rPr>
        <w:t xml:space="preserve"> length)</w:t>
      </w:r>
    </w:p>
    <w:p w:rsidR="0003661F" w:rsidRPr="00B66F62" w:rsidRDefault="0003661F" w:rsidP="0003661F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eastAsia="Calibri" w:hAnsi="Corbel" w:cstheme="minorHAnsi"/>
          <w:color w:val="000000"/>
        </w:rPr>
      </w:pPr>
    </w:p>
    <w:p w:rsidR="0003661F" w:rsidRPr="00B66F62" w:rsidRDefault="00ED1A71" w:rsidP="00B66F62">
      <w:pPr>
        <w:pStyle w:val="ListParagraph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Corbel" w:eastAsia="Calibri" w:hAnsi="Corbel" w:cstheme="minorHAnsi"/>
          <w:b/>
          <w:color w:val="000000"/>
        </w:rPr>
      </w:pPr>
      <w:r w:rsidRPr="00B66F62">
        <w:rPr>
          <w:rFonts w:ascii="Corbel" w:eastAsia="Calibri" w:hAnsi="Corbel" w:cstheme="minorHAnsi"/>
          <w:b/>
          <w:color w:val="000000"/>
        </w:rPr>
        <w:t>Addressing Strategic Needs</w:t>
      </w:r>
      <w:r w:rsidR="00B66F62" w:rsidRPr="00B66F62">
        <w:rPr>
          <w:rFonts w:ascii="Corbel" w:eastAsia="Calibri" w:hAnsi="Corbel" w:cstheme="minorHAnsi"/>
          <w:b/>
          <w:color w:val="000000"/>
        </w:rPr>
        <w:t xml:space="preserve">: </w:t>
      </w:r>
      <w:r w:rsidRPr="00B66F62">
        <w:rPr>
          <w:rFonts w:ascii="Corbel" w:eastAsia="Calibri" w:hAnsi="Corbel" w:cstheme="minorHAnsi"/>
          <w:color w:val="000000"/>
        </w:rPr>
        <w:t>(what are the Market/</w:t>
      </w:r>
      <w:r w:rsidR="0003661F" w:rsidRPr="00B66F62">
        <w:rPr>
          <w:rFonts w:ascii="Corbel" w:eastAsia="Calibri" w:hAnsi="Corbel" w:cstheme="minorHAnsi"/>
          <w:color w:val="000000"/>
        </w:rPr>
        <w:t xml:space="preserve">Workforce </w:t>
      </w:r>
      <w:r w:rsidRPr="00B66F62">
        <w:rPr>
          <w:rFonts w:ascii="Corbel" w:eastAsia="Calibri" w:hAnsi="Corbel" w:cstheme="minorHAnsi"/>
          <w:color w:val="000000"/>
        </w:rPr>
        <w:t>Demands)</w:t>
      </w:r>
    </w:p>
    <w:p w:rsidR="00ED1A71" w:rsidRPr="00B66F62" w:rsidRDefault="00ED1A71" w:rsidP="0003661F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Corbel" w:eastAsia="Calibri" w:hAnsi="Corbel" w:cstheme="minorHAnsi"/>
          <w:b/>
          <w:color w:val="000000"/>
        </w:rPr>
      </w:pPr>
    </w:p>
    <w:p w:rsidR="00ED1A71" w:rsidRPr="00B66F62" w:rsidRDefault="00ED1A71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  <w:color w:val="000000"/>
        </w:rPr>
      </w:pPr>
      <w:r w:rsidRPr="00B66F62">
        <w:rPr>
          <w:rFonts w:ascii="Corbel" w:eastAsia="Calibri" w:hAnsi="Corbel" w:cstheme="minorHAnsi"/>
          <w:b/>
          <w:color w:val="000000"/>
        </w:rPr>
        <w:t>Justification of the Proposed Tuition-Rate and Rationale</w:t>
      </w:r>
      <w:r w:rsidR="00B66F62" w:rsidRPr="00B66F62">
        <w:rPr>
          <w:rFonts w:ascii="Corbel" w:eastAsia="Calibri" w:hAnsi="Corbel" w:cstheme="minorHAnsi"/>
          <w:b/>
          <w:color w:val="000000"/>
        </w:rPr>
        <w:t>:</w:t>
      </w:r>
      <w:r w:rsidRPr="00B66F62">
        <w:rPr>
          <w:rFonts w:ascii="Corbel" w:eastAsia="Calibri" w:hAnsi="Corbel" w:cstheme="minorHAnsi"/>
          <w:b/>
          <w:color w:val="000000"/>
        </w:rPr>
        <w:t xml:space="preserve"> </w:t>
      </w:r>
      <w:r w:rsidRPr="00B66F62">
        <w:rPr>
          <w:rFonts w:ascii="Corbel" w:eastAsia="Calibri" w:hAnsi="Corbel" w:cstheme="minorHAnsi"/>
          <w:color w:val="000000"/>
        </w:rPr>
        <w:t>(how will this impact student access and retention)</w:t>
      </w:r>
    </w:p>
    <w:p w:rsidR="00ED1A71" w:rsidRPr="00B66F62" w:rsidRDefault="00ED1A71" w:rsidP="0003661F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Corbel" w:eastAsia="Calibri" w:hAnsi="Corbel" w:cstheme="minorHAnsi"/>
          <w:b/>
          <w:color w:val="000000"/>
        </w:rPr>
      </w:pPr>
    </w:p>
    <w:p w:rsidR="00B66F62" w:rsidRPr="00B66F62" w:rsidRDefault="00ED1A71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  <w:b/>
          <w:color w:val="000000"/>
        </w:rPr>
      </w:pPr>
      <w:r w:rsidRPr="00B66F62">
        <w:rPr>
          <w:rFonts w:ascii="Corbel" w:eastAsia="Calibri" w:hAnsi="Corbel" w:cstheme="minorHAnsi"/>
          <w:b/>
          <w:color w:val="000000"/>
        </w:rPr>
        <w:t>Prospective Student Support</w:t>
      </w:r>
      <w:r w:rsidR="00B66F62" w:rsidRPr="00B66F62">
        <w:rPr>
          <w:rFonts w:ascii="Corbel" w:eastAsia="Calibri" w:hAnsi="Corbel" w:cstheme="minorHAnsi"/>
          <w:b/>
          <w:color w:val="000000"/>
        </w:rPr>
        <w:t xml:space="preserve">: </w:t>
      </w:r>
      <w:r w:rsidR="00B66F62" w:rsidRPr="00B66F62">
        <w:rPr>
          <w:rFonts w:ascii="Corbel" w:eastAsia="Calibri" w:hAnsi="Corbel" w:cstheme="minorHAnsi"/>
          <w:color w:val="000000"/>
        </w:rPr>
        <w:t>(</w:t>
      </w:r>
      <w:r w:rsidR="00B66F62">
        <w:rPr>
          <w:rFonts w:ascii="Corbel" w:eastAsia="Calibri" w:hAnsi="Corbel" w:cstheme="minorHAnsi"/>
          <w:color w:val="000000"/>
        </w:rPr>
        <w:t>how are students showing support for this increased rate)</w:t>
      </w:r>
      <w:r w:rsidR="00B66F62" w:rsidRPr="00B66F62">
        <w:rPr>
          <w:rFonts w:ascii="Corbel" w:eastAsia="Calibri" w:hAnsi="Corbel" w:cstheme="minorHAnsi"/>
          <w:color w:val="000000"/>
        </w:rPr>
        <w:t>:</w:t>
      </w:r>
    </w:p>
    <w:p w:rsidR="00ED1A71" w:rsidRPr="00B66F62" w:rsidRDefault="00ED1A71" w:rsidP="00ED1A71">
      <w:pPr>
        <w:spacing w:after="80"/>
        <w:rPr>
          <w:rFonts w:ascii="Corbel" w:hAnsi="Corbel" w:cstheme="minorHAnsi"/>
          <w:iCs/>
          <w:color w:val="000000"/>
        </w:rPr>
      </w:pPr>
    </w:p>
    <w:p w:rsidR="0003661F" w:rsidRPr="00F13040" w:rsidRDefault="0003661F" w:rsidP="00F13040">
      <w:pPr>
        <w:pStyle w:val="ListParagraph"/>
        <w:numPr>
          <w:ilvl w:val="0"/>
          <w:numId w:val="1"/>
        </w:numPr>
        <w:rPr>
          <w:rFonts w:ascii="Corbel" w:hAnsi="Corbel" w:cstheme="minorHAnsi"/>
        </w:rPr>
      </w:pPr>
      <w:r w:rsidRPr="00B66F62">
        <w:rPr>
          <w:rFonts w:ascii="Corbel" w:eastAsia="Calibri" w:hAnsi="Corbel" w:cstheme="minorHAnsi"/>
          <w:b/>
          <w:color w:val="000000"/>
        </w:rPr>
        <w:t>Comparable rate structures from peer institutions</w:t>
      </w:r>
      <w:r w:rsidRPr="00B66F62">
        <w:rPr>
          <w:rFonts w:ascii="Corbel" w:hAnsi="Corbel" w:cstheme="minorHAnsi"/>
        </w:rPr>
        <w:t xml:space="preserve">: </w:t>
      </w:r>
      <w:r w:rsidR="00B66F62" w:rsidRPr="00B66F62">
        <w:rPr>
          <w:rFonts w:ascii="Corbel" w:hAnsi="Corbel" w:cstheme="minorHAnsi"/>
        </w:rPr>
        <w:t>(</w:t>
      </w:r>
      <w:r w:rsidRPr="00B66F62">
        <w:rPr>
          <w:rFonts w:ascii="Corbel" w:hAnsi="Corbel" w:cstheme="minorHAnsi"/>
        </w:rPr>
        <w:t xml:space="preserve">Please </w:t>
      </w:r>
      <w:r w:rsidR="00B66F62" w:rsidRPr="00B66F62">
        <w:rPr>
          <w:rFonts w:ascii="Corbel" w:hAnsi="Corbel" w:cstheme="minorHAnsi"/>
        </w:rPr>
        <w:t xml:space="preserve">include comparable table) </w:t>
      </w:r>
    </w:p>
    <w:p w:rsidR="0003661F" w:rsidRPr="00A03DCD" w:rsidRDefault="0003661F" w:rsidP="0003661F">
      <w:pPr>
        <w:ind w:firstLine="720"/>
        <w:jc w:val="both"/>
        <w:rPr>
          <w:rFonts w:asciiTheme="minorHAnsi" w:hAnsiTheme="minorHAnsi" w:cstheme="minorHAnsi"/>
        </w:rPr>
      </w:pPr>
    </w:p>
    <w:p w:rsidR="0003661F" w:rsidRPr="00A03DCD" w:rsidRDefault="0003661F" w:rsidP="0003661F">
      <w:pPr>
        <w:ind w:firstLine="720"/>
        <w:jc w:val="both"/>
        <w:rPr>
          <w:rFonts w:asciiTheme="minorHAnsi" w:hAnsiTheme="minorHAnsi" w:cstheme="minorHAnsi"/>
        </w:rPr>
      </w:pPr>
    </w:p>
    <w:p w:rsidR="0003661F" w:rsidRPr="00A03DCD" w:rsidRDefault="0003661F" w:rsidP="0003661F">
      <w:pPr>
        <w:ind w:firstLine="720"/>
        <w:jc w:val="both"/>
        <w:rPr>
          <w:rFonts w:asciiTheme="minorHAnsi" w:hAnsiTheme="minorHAnsi" w:cstheme="minorHAnsi"/>
        </w:rPr>
      </w:pPr>
    </w:p>
    <w:p w:rsidR="0003661F" w:rsidRPr="00A03DCD" w:rsidRDefault="0003661F" w:rsidP="0003661F">
      <w:pPr>
        <w:ind w:firstLine="720"/>
        <w:jc w:val="both"/>
        <w:rPr>
          <w:rFonts w:asciiTheme="minorHAnsi" w:hAnsiTheme="minorHAnsi" w:cstheme="minorHAnsi"/>
        </w:rPr>
      </w:pPr>
    </w:p>
    <w:p w:rsidR="00E932BF" w:rsidRDefault="00E932BF" w:rsidP="0003661F">
      <w:pPr>
        <w:ind w:firstLine="720"/>
        <w:jc w:val="both"/>
        <w:rPr>
          <w:rFonts w:asciiTheme="minorHAnsi" w:hAnsiTheme="minorHAnsi" w:cstheme="minorHAnsi"/>
          <w:noProof/>
        </w:rPr>
      </w:pPr>
    </w:p>
    <w:p w:rsidR="00E932BF" w:rsidRDefault="00E932BF" w:rsidP="0003661F">
      <w:pPr>
        <w:ind w:firstLine="720"/>
        <w:jc w:val="both"/>
        <w:rPr>
          <w:rFonts w:asciiTheme="minorHAnsi" w:hAnsiTheme="minorHAnsi" w:cstheme="minorHAnsi"/>
          <w:noProof/>
        </w:rPr>
      </w:pPr>
    </w:p>
    <w:p w:rsidR="00821567" w:rsidRDefault="00821567" w:rsidP="0003661F">
      <w:pPr>
        <w:ind w:firstLine="72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I have reviewed and approved this request. </w:t>
      </w:r>
    </w:p>
    <w:p w:rsidR="00821567" w:rsidRDefault="00821567" w:rsidP="0003661F">
      <w:pPr>
        <w:ind w:firstLine="720"/>
        <w:jc w:val="both"/>
        <w:rPr>
          <w:rFonts w:asciiTheme="minorHAnsi" w:hAnsiTheme="minorHAnsi" w:cstheme="minorHAnsi"/>
          <w:noProof/>
        </w:rPr>
      </w:pPr>
    </w:p>
    <w:p w:rsidR="00821567" w:rsidRDefault="00821567" w:rsidP="0003661F">
      <w:pPr>
        <w:ind w:firstLine="720"/>
        <w:jc w:val="both"/>
        <w:rPr>
          <w:rFonts w:asciiTheme="minorHAnsi" w:hAnsiTheme="minorHAnsi" w:cstheme="minorHAnsi"/>
          <w:noProof/>
        </w:rPr>
      </w:pPr>
    </w:p>
    <w:p w:rsidR="00821567" w:rsidRDefault="00821567" w:rsidP="0003661F">
      <w:pPr>
        <w:ind w:firstLine="720"/>
        <w:jc w:val="both"/>
        <w:rPr>
          <w:rFonts w:asciiTheme="minorHAnsi" w:hAnsiTheme="minorHAnsi" w:cstheme="minorHAnsi"/>
          <w:noProof/>
        </w:rPr>
      </w:pPr>
    </w:p>
    <w:p w:rsidR="00821567" w:rsidRDefault="00821567" w:rsidP="0003661F">
      <w:pPr>
        <w:ind w:firstLine="72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______________________</w:t>
      </w:r>
    </w:p>
    <w:p w:rsidR="00821567" w:rsidRDefault="00821567" w:rsidP="0003661F">
      <w:pPr>
        <w:ind w:firstLine="72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Dean’s Signature &amp; Date</w:t>
      </w:r>
    </w:p>
    <w:p w:rsidR="00821567" w:rsidRDefault="00821567" w:rsidP="0003661F">
      <w:pPr>
        <w:ind w:firstLine="720"/>
        <w:jc w:val="both"/>
        <w:rPr>
          <w:rFonts w:asciiTheme="minorHAnsi" w:hAnsiTheme="minorHAnsi" w:cstheme="minorHAnsi"/>
          <w:noProof/>
        </w:rPr>
      </w:pPr>
    </w:p>
    <w:p w:rsidR="0025550C" w:rsidRDefault="0025550C" w:rsidP="0003661F">
      <w:pPr>
        <w:ind w:firstLine="720"/>
        <w:jc w:val="both"/>
        <w:rPr>
          <w:rFonts w:asciiTheme="minorHAnsi" w:hAnsiTheme="minorHAnsi" w:cstheme="minorHAnsi"/>
          <w:noProof/>
        </w:rPr>
      </w:pPr>
    </w:p>
    <w:p w:rsidR="00E932BF" w:rsidRDefault="00E932BF" w:rsidP="0003661F">
      <w:pPr>
        <w:ind w:firstLine="720"/>
        <w:jc w:val="both"/>
        <w:rPr>
          <w:rFonts w:asciiTheme="minorHAnsi" w:hAnsiTheme="minorHAnsi" w:cstheme="minorHAnsi"/>
          <w:noProof/>
        </w:rPr>
      </w:pPr>
    </w:p>
    <w:p w:rsidR="00E932BF" w:rsidRPr="008311F8" w:rsidRDefault="00E932BF" w:rsidP="00E932BF">
      <w:pPr>
        <w:pStyle w:val="Title"/>
        <w:rPr>
          <w:rFonts w:ascii="Corbel" w:hAnsi="Corbel"/>
          <w:sz w:val="22"/>
          <w:szCs w:val="24"/>
        </w:rPr>
      </w:pPr>
      <w:bookmarkStart w:id="0" w:name="_GoBack"/>
      <w:bookmarkEnd w:id="0"/>
      <w:r w:rsidRPr="008311F8">
        <w:rPr>
          <w:rFonts w:ascii="Corbel" w:hAnsi="Corbel"/>
          <w:sz w:val="22"/>
          <w:szCs w:val="24"/>
        </w:rPr>
        <w:lastRenderedPageBreak/>
        <w:t>Board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of</w:t>
      </w:r>
      <w:r w:rsidRPr="008311F8">
        <w:rPr>
          <w:rFonts w:ascii="Corbel" w:hAnsi="Corbel"/>
          <w:spacing w:val="-4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Trustees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Review</w:t>
      </w:r>
      <w:r w:rsidRPr="008311F8">
        <w:rPr>
          <w:rFonts w:ascii="Corbel" w:hAnsi="Corbel"/>
          <w:spacing w:val="-4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of</w:t>
      </w:r>
      <w:r w:rsidRPr="008311F8">
        <w:rPr>
          <w:rFonts w:ascii="Corbel" w:hAnsi="Corbel"/>
          <w:spacing w:val="-3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Tuition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Requests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and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Adjustments</w:t>
      </w:r>
      <w:r w:rsidR="008311F8" w:rsidRPr="008311F8">
        <w:rPr>
          <w:rFonts w:ascii="Corbel" w:hAnsi="Corbel"/>
          <w:sz w:val="22"/>
          <w:szCs w:val="24"/>
        </w:rPr>
        <w:t xml:space="preserve"> – From USHE</w:t>
      </w:r>
    </w:p>
    <w:p w:rsidR="008311F8" w:rsidRDefault="008311F8" w:rsidP="00E932BF">
      <w:pPr>
        <w:pStyle w:val="BodyText"/>
        <w:spacing w:before="49" w:line="276" w:lineRule="auto"/>
        <w:ind w:left="100" w:right="140"/>
        <w:rPr>
          <w:rFonts w:ascii="Corbel" w:hAnsi="Corbel"/>
          <w:sz w:val="18"/>
        </w:rPr>
      </w:pPr>
    </w:p>
    <w:p w:rsidR="00E932BF" w:rsidRPr="008311F8" w:rsidRDefault="00821567" w:rsidP="00E932BF">
      <w:pPr>
        <w:pStyle w:val="BodyText"/>
        <w:spacing w:before="49" w:line="276" w:lineRule="auto"/>
        <w:ind w:left="100" w:right="140"/>
        <w:rPr>
          <w:rFonts w:ascii="Corbel" w:hAnsi="Corbel"/>
          <w:sz w:val="18"/>
        </w:rPr>
      </w:pPr>
      <w:r>
        <w:rPr>
          <w:rFonts w:ascii="Corbel" w:hAnsi="Corbe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668020</wp:posOffset>
                </wp:positionV>
                <wp:extent cx="5267325" cy="457200"/>
                <wp:effectExtent l="0" t="0" r="9525" b="5715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57200"/>
                        </a:xfrm>
                        <a:prstGeom prst="wedgeRectCallou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567" w:rsidRPr="0025550C" w:rsidRDefault="00821567" w:rsidP="008215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25550C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20"/>
                              </w:rPr>
                              <w:t>These are the approval guidelines provided to our Board of Trustees. Please ensure your proposal addresses the items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4" o:spid="_x0000_s1026" type="#_x0000_t61" style="position:absolute;left:0;text-align:left;margin-left:96.75pt;margin-top:52.6pt;width:414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/VqAIAALcFAAAOAAAAZHJzL2Uyb0RvYy54bWysVMFuGjEQvVfqP1i+NwsUkhZliShRqkpR&#10;gkKqnI3XZlfyelzbsNCv74y9kDTtJVU5LLZn3njm+c1cXu1bw3bKhwZsyYdnA86UlVA1dlPy7483&#10;Hz5xFqKwlTBgVckPKvCr2ft3l52bqhHUYCrlGQaxYdq5ktcxumlRBFmrVoQzcMqiUYNvRcSt3xSV&#10;Fx1Gb00xGgzOiw585TxIFQKeXmcjn6X4WisZ77UOKjJTcswtpq9P3zV9i9mlmG68cHUj+zTEP2TR&#10;isbipadQ1yIKtvXNH6HaRnoIoOOZhLYArRupUg1YzXDwqppVLZxKtSA5wZ1oCv8vrLzbLT1rqpKP&#10;ObOixSdaOaVkzb5s12ujpuwBORR2YxQbE1udC1MErdzS97uASyp9r31L/1gU2yeGDyeG1T4yiYeT&#10;0fnFx9GEM4m28eQCn5CCFs9o50P8qqBltCh5p6qNohQWwhjYxkSy2N2GmGFHd7o4gGmqm8aYtCEF&#10;qYXxbCfw7YWUysZxhhtXi3w8GeCvzyBpjhApn9+CGUshLVDwfC+dFMRFrj6t4sEo8jP2QWnkNJGQ&#10;c/GbNaWShYedgVI8yg9rTwBy1Bj/jdgeQmiV9P5G/AmU7gcbT/i2seATYSdmMmkmDnvKdPY/UpEJ&#10;IC7ifr3v5bGG6oAS85B7Lzh50+DT3ooQl8JjsyEXOEDiPX60ga7k0K84q8H//Ns5+WMPoJWzDpu3&#10;5OHHVnjFmflmsTs+D8dj6va0STLjzL+0rF9a7LZdAGpkiKPKybREsI/muNQe2iecM3O6FU3CSry7&#10;5DL642YR89vipJJqPk9u2OFOxFu7cpKCE8Ek18f9k/Cu13fEzriDY6OL6StpZ19CWphvI+gm6Z4o&#10;zrz21ON0SKrtJxmNn5f75PU8b2e/AAAA//8DAFBLAwQUAAYACAAAACEAsAwZRt8AAAAMAQAADwAA&#10;AGRycy9kb3ducmV2LnhtbEyPwU7DMBBE70j8g7VIXBC1SRUKIU4FSFwrklac3XhJAvE6ip028PVs&#10;T+U2o32ancnXs+vFAcfQedJwt1AgkGpvO2o07LZvtw8gQjRkTe8JNfxggHVxeZGbzPojlXioYiM4&#10;hEJmNLQxDpmUoW7RmbDwAxLfPv3oTGQ7NtKO5sjhrpeJUvfSmY74Q2sGfG2x/q4mp+H9V35s4q6c&#10;kuHmK91U25epKkutr6/m5ycQEed4huFUn6tDwZ32fiIbRM/+cZkyykKlCYgToZIlz9uzWq0SkEUu&#10;/48o/gAAAP//AwBQSwECLQAUAAYACAAAACEAtoM4kv4AAADhAQAAEwAAAAAAAAAAAAAAAAAAAAAA&#10;W0NvbnRlbnRfVHlwZXNdLnhtbFBLAQItABQABgAIAAAAIQA4/SH/1gAAAJQBAAALAAAAAAAAAAAA&#10;AAAAAC8BAABfcmVscy8ucmVsc1BLAQItABQABgAIAAAAIQA0G8/VqAIAALcFAAAOAAAAAAAAAAAA&#10;AAAAAC4CAABkcnMvZTJvRG9jLnhtbFBLAQItABQABgAIAAAAIQCwDBlG3wAAAAwBAAAPAAAAAAAA&#10;AAAAAAAAAAIFAABkcnMvZG93bnJldi54bWxQSwUGAAAAAAQABADzAAAADgYAAAAA&#10;" adj="6300,24300" fillcolor="#ffc000 [3207]" stroked="f">
                <v:fill opacity="32896f"/>
                <v:textbox>
                  <w:txbxContent>
                    <w:p w:rsidR="00821567" w:rsidRPr="0025550C" w:rsidRDefault="00821567" w:rsidP="0082156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25550C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20"/>
                        </w:rPr>
                        <w:t>These are the approval guidelines provided to our Board of Trustees. Please ensure your proposal addresses the items below.</w:t>
                      </w:r>
                    </w:p>
                  </w:txbxContent>
                </v:textbox>
              </v:shape>
            </w:pict>
          </mc:Fallback>
        </mc:AlternateContent>
      </w:r>
      <w:r w:rsidR="00E932BF" w:rsidRPr="008311F8">
        <w:rPr>
          <w:rFonts w:ascii="Corbel" w:hAnsi="Corbel"/>
          <w:sz w:val="18"/>
        </w:rPr>
        <w:t>Each year USHE institutions develop proposals to adjust tuition based on budgetary needs and legislative</w:t>
      </w:r>
      <w:r w:rsidR="00E932BF" w:rsidRPr="008311F8">
        <w:rPr>
          <w:rFonts w:ascii="Corbel" w:hAnsi="Corbel"/>
          <w:spacing w:val="1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funding. The Board of Higher Education sets tuition schedules for USHE institutions in the spring of each</w:t>
      </w:r>
      <w:r w:rsidR="00E932BF" w:rsidRPr="008311F8">
        <w:rPr>
          <w:rFonts w:ascii="Corbel" w:hAnsi="Corbel"/>
          <w:spacing w:val="-46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year. Prior to Board of Higher Education review, institutional boards of trustees are asked to review the</w:t>
      </w:r>
      <w:r w:rsidR="00E932BF" w:rsidRPr="008311F8">
        <w:rPr>
          <w:rFonts w:ascii="Corbel" w:hAnsi="Corbel"/>
          <w:spacing w:val="1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institutional requests and recommend tuition adjustments that are reasonable, justifiable, and ensure</w:t>
      </w:r>
      <w:r w:rsidR="00E932BF" w:rsidRPr="008311F8">
        <w:rPr>
          <w:rFonts w:ascii="Corbel" w:hAnsi="Corbel"/>
          <w:spacing w:val="1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affordability</w:t>
      </w:r>
      <w:r w:rsidR="00E932BF" w:rsidRPr="008311F8">
        <w:rPr>
          <w:rFonts w:ascii="Corbel" w:hAnsi="Corbel"/>
          <w:spacing w:val="-2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for</w:t>
      </w:r>
      <w:r w:rsidR="00E932BF" w:rsidRPr="008311F8">
        <w:rPr>
          <w:rFonts w:ascii="Corbel" w:hAnsi="Corbel"/>
          <w:spacing w:val="-2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all</w:t>
      </w:r>
      <w:r w:rsidR="00E932BF" w:rsidRPr="008311F8">
        <w:rPr>
          <w:rFonts w:ascii="Corbel" w:hAnsi="Corbel"/>
          <w:spacing w:val="-1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Utah</w:t>
      </w:r>
      <w:r w:rsidR="00E932BF" w:rsidRPr="008311F8">
        <w:rPr>
          <w:rFonts w:ascii="Corbel" w:hAnsi="Corbel"/>
          <w:spacing w:val="-1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students.</w:t>
      </w:r>
      <w:r w:rsidR="00E932BF" w:rsidRPr="008311F8">
        <w:rPr>
          <w:rFonts w:ascii="Corbel" w:hAnsi="Corbel"/>
          <w:spacing w:val="1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Specific</w:t>
      </w:r>
      <w:r w:rsidR="00E932BF" w:rsidRPr="008311F8">
        <w:rPr>
          <w:rFonts w:ascii="Corbel" w:hAnsi="Corbel"/>
          <w:spacing w:val="-1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areas for</w:t>
      </w:r>
      <w:r w:rsidR="00E932BF" w:rsidRPr="008311F8">
        <w:rPr>
          <w:rFonts w:ascii="Corbel" w:hAnsi="Corbel"/>
          <w:spacing w:val="2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board</w:t>
      </w:r>
      <w:r w:rsidR="00E932BF" w:rsidRPr="008311F8">
        <w:rPr>
          <w:rFonts w:ascii="Corbel" w:hAnsi="Corbel"/>
          <w:spacing w:val="-1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of</w:t>
      </w:r>
      <w:r w:rsidR="00E932BF" w:rsidRPr="008311F8">
        <w:rPr>
          <w:rFonts w:ascii="Corbel" w:hAnsi="Corbel"/>
          <w:spacing w:val="-2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trustee</w:t>
      </w:r>
      <w:r w:rsidR="00E932BF" w:rsidRPr="008311F8">
        <w:rPr>
          <w:rFonts w:ascii="Corbel" w:hAnsi="Corbel"/>
          <w:spacing w:val="1"/>
          <w:sz w:val="18"/>
        </w:rPr>
        <w:t xml:space="preserve"> </w:t>
      </w:r>
      <w:r w:rsidR="00E932BF" w:rsidRPr="008311F8">
        <w:rPr>
          <w:rFonts w:ascii="Corbel" w:hAnsi="Corbel"/>
          <w:sz w:val="18"/>
        </w:rPr>
        <w:t>review include:</w:t>
      </w:r>
    </w:p>
    <w:p w:rsidR="00E932BF" w:rsidRPr="008311F8" w:rsidRDefault="00E932BF" w:rsidP="00E932BF">
      <w:pPr>
        <w:pStyle w:val="BodyText"/>
        <w:spacing w:before="10"/>
        <w:ind w:left="0"/>
        <w:rPr>
          <w:rFonts w:ascii="Corbel" w:hAnsi="Corbel"/>
        </w:rPr>
      </w:pPr>
    </w:p>
    <w:p w:rsidR="00E932BF" w:rsidRPr="008311F8" w:rsidRDefault="00E932BF" w:rsidP="00E932BF">
      <w:pPr>
        <w:ind w:left="100"/>
        <w:rPr>
          <w:rFonts w:ascii="Corbel" w:hAnsi="Corbel"/>
          <w:b/>
          <w:sz w:val="18"/>
        </w:rPr>
      </w:pPr>
      <w:r w:rsidRPr="008311F8">
        <w:rPr>
          <w:rFonts w:ascii="Corbel" w:hAnsi="Corbel"/>
          <w:b/>
          <w:sz w:val="18"/>
        </w:rPr>
        <w:t>General</w:t>
      </w:r>
      <w:r w:rsidRPr="008311F8">
        <w:rPr>
          <w:rFonts w:ascii="Corbel" w:hAnsi="Corbel"/>
          <w:b/>
          <w:spacing w:val="-6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Principles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4" w:line="276" w:lineRule="auto"/>
        <w:ind w:right="790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may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occur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three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reasons: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1.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match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legislative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funding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compensation</w:t>
      </w:r>
      <w:r w:rsidRPr="008311F8">
        <w:rPr>
          <w:rFonts w:ascii="Corbel" w:hAnsi="Corbel"/>
          <w:spacing w:val="-46"/>
          <w:sz w:val="18"/>
        </w:rPr>
        <w:t xml:space="preserve"> </w:t>
      </w:r>
      <w:r w:rsidRPr="008311F8">
        <w:rPr>
          <w:rFonts w:ascii="Corbel" w:hAnsi="Corbel"/>
          <w:sz w:val="18"/>
        </w:rPr>
        <w:t>and other mandatory costs; 2. as an offset for a reduction in student fees; and 3. to increase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revenue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specific institutional needs.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17" w:line="273" w:lineRule="auto"/>
        <w:ind w:right="962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Tuition increases for institutional needs should be rigorously scrutinized to ensure they m</w:t>
      </w:r>
      <w:r w:rsidR="004269AD">
        <w:rPr>
          <w:rFonts w:ascii="Corbel" w:hAnsi="Corbel"/>
          <w:sz w:val="18"/>
        </w:rPr>
        <w:t>eet sp</w:t>
      </w:r>
      <w:r w:rsidR="00AD1614">
        <w:rPr>
          <w:rFonts w:ascii="Corbel" w:hAnsi="Corbel"/>
          <w:sz w:val="18"/>
        </w:rPr>
        <w:t>ecific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 needs,</w:t>
      </w:r>
      <w:r w:rsidRPr="008311F8">
        <w:rPr>
          <w:rFonts w:ascii="Corbel" w:hAnsi="Corbel"/>
          <w:spacing w:val="3"/>
          <w:sz w:val="18"/>
        </w:rPr>
        <w:t xml:space="preserve"> </w:t>
      </w:r>
      <w:r w:rsidRPr="008311F8">
        <w:rPr>
          <w:rFonts w:ascii="Corbel" w:hAnsi="Corbel"/>
          <w:sz w:val="18"/>
        </w:rPr>
        <w:t>are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justifiable,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and affordable.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All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alternative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funding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sources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should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be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considered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before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are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proposed.</w:t>
      </w:r>
    </w:p>
    <w:p w:rsidR="00E932BF" w:rsidRPr="008311F8" w:rsidRDefault="00E932BF" w:rsidP="00E932BF">
      <w:pPr>
        <w:pStyle w:val="BodyText"/>
        <w:spacing w:before="2"/>
        <w:ind w:left="0"/>
        <w:rPr>
          <w:rFonts w:ascii="Corbel" w:hAnsi="Corbel"/>
          <w:sz w:val="22"/>
        </w:rPr>
      </w:pPr>
    </w:p>
    <w:p w:rsidR="00E932BF" w:rsidRPr="008311F8" w:rsidRDefault="00E932BF" w:rsidP="00E932BF">
      <w:pPr>
        <w:pStyle w:val="BodyText"/>
        <w:spacing w:line="276" w:lineRule="auto"/>
        <w:ind w:left="100" w:right="463"/>
        <w:rPr>
          <w:rFonts w:ascii="Corbel" w:hAnsi="Corbel"/>
          <w:sz w:val="18"/>
        </w:rPr>
      </w:pPr>
      <w:r w:rsidRPr="008311F8">
        <w:rPr>
          <w:rFonts w:ascii="Corbel" w:hAnsi="Corbel"/>
          <w:b/>
          <w:sz w:val="18"/>
        </w:rPr>
        <w:t xml:space="preserve">Review of Institutional Tuition Requests: </w:t>
      </w:r>
      <w:r w:rsidRPr="008311F8">
        <w:rPr>
          <w:rFonts w:ascii="Corbel" w:hAnsi="Corbel"/>
          <w:sz w:val="18"/>
        </w:rPr>
        <w:t>Annually the Commissioner’s Office will provide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template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complete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related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needs.</w:t>
      </w:r>
      <w:r w:rsidRPr="008311F8">
        <w:rPr>
          <w:rFonts w:ascii="Corbel" w:hAnsi="Corbel"/>
          <w:spacing w:val="4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shall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provide detail on needs for increased tuition beyond the amounts necessary to cover legislative funding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matches or the movement of student fees to tuition. Boards of trustees are asked to review each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request for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following: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0" w:line="273" w:lineRule="auto"/>
        <w:ind w:right="78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 xml:space="preserve">Justification </w:t>
      </w:r>
      <w:r w:rsidRPr="008311F8">
        <w:rPr>
          <w:rFonts w:ascii="Corbel" w:hAnsi="Corbel"/>
          <w:sz w:val="18"/>
        </w:rPr>
        <w:t>– does the institution provide adequate detail and description of the need and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uses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new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revenue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does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adequately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justify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need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tuition.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 w:line="273" w:lineRule="auto"/>
        <w:ind w:right="686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>Alternative</w:t>
      </w:r>
      <w:r w:rsidRPr="008311F8">
        <w:rPr>
          <w:rFonts w:ascii="Corbel" w:hAnsi="Corbel"/>
          <w:b/>
          <w:i/>
          <w:spacing w:val="-7"/>
          <w:sz w:val="18"/>
        </w:rPr>
        <w:t xml:space="preserve"> </w:t>
      </w:r>
      <w:r w:rsidRPr="008311F8">
        <w:rPr>
          <w:rFonts w:ascii="Corbel" w:hAnsi="Corbel"/>
          <w:b/>
          <w:i/>
          <w:sz w:val="18"/>
        </w:rPr>
        <w:t>Funding</w:t>
      </w:r>
      <w:r w:rsidRPr="008311F8">
        <w:rPr>
          <w:rFonts w:ascii="Corbel" w:hAnsi="Corbel"/>
          <w:b/>
          <w:i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–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has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explored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other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funding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sources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need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before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proposing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2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 w:line="273" w:lineRule="auto"/>
        <w:ind w:right="1082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>Affordability</w:t>
      </w:r>
      <w:r w:rsidRPr="008311F8">
        <w:rPr>
          <w:rFonts w:ascii="Corbel" w:hAnsi="Corbel"/>
          <w:b/>
          <w:i/>
          <w:spacing w:val="-6"/>
          <w:sz w:val="18"/>
        </w:rPr>
        <w:t xml:space="preserve"> </w:t>
      </w:r>
      <w:r w:rsidRPr="008311F8">
        <w:rPr>
          <w:rFonts w:ascii="Corbel" w:hAnsi="Corbel"/>
          <w:sz w:val="18"/>
        </w:rPr>
        <w:t>–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how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will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affect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affordability</w:t>
      </w:r>
      <w:r w:rsidRPr="008311F8">
        <w:rPr>
          <w:rFonts w:ascii="Corbel" w:hAnsi="Corbel"/>
          <w:spacing w:val="3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Utah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students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46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institution’s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service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region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 w:line="276" w:lineRule="auto"/>
        <w:ind w:right="582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>Underserved</w:t>
      </w:r>
      <w:r w:rsidRPr="008311F8">
        <w:rPr>
          <w:rFonts w:ascii="Corbel" w:hAnsi="Corbel"/>
          <w:b/>
          <w:i/>
          <w:spacing w:val="-7"/>
          <w:sz w:val="18"/>
        </w:rPr>
        <w:t xml:space="preserve"> </w:t>
      </w:r>
      <w:r w:rsidRPr="008311F8">
        <w:rPr>
          <w:rFonts w:ascii="Corbel" w:hAnsi="Corbel"/>
          <w:sz w:val="18"/>
        </w:rPr>
        <w:t>–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how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will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affect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ability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underserved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Utah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students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institution’s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service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region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to attend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</w:t>
      </w:r>
    </w:p>
    <w:p w:rsidR="00E932BF" w:rsidRPr="008311F8" w:rsidRDefault="00E932BF" w:rsidP="00E932BF">
      <w:pPr>
        <w:pStyle w:val="BodyText"/>
        <w:spacing w:before="10"/>
        <w:ind w:left="0"/>
        <w:rPr>
          <w:rFonts w:ascii="Corbel" w:hAnsi="Corbel"/>
          <w:sz w:val="18"/>
        </w:rPr>
      </w:pPr>
    </w:p>
    <w:p w:rsidR="00E932BF" w:rsidRPr="008311F8" w:rsidRDefault="00E932BF" w:rsidP="00E932BF">
      <w:pPr>
        <w:spacing w:line="276" w:lineRule="auto"/>
        <w:ind w:left="100" w:right="871"/>
        <w:rPr>
          <w:rFonts w:ascii="Corbel" w:hAnsi="Corbel"/>
          <w:sz w:val="18"/>
        </w:rPr>
      </w:pPr>
      <w:r w:rsidRPr="008311F8">
        <w:rPr>
          <w:rFonts w:ascii="Corbel" w:hAnsi="Corbel"/>
          <w:b/>
          <w:sz w:val="18"/>
        </w:rPr>
        <w:t xml:space="preserve">Comparison of Institutional Tuition with Peers: </w:t>
      </w:r>
      <w:r w:rsidRPr="008311F8">
        <w:rPr>
          <w:rFonts w:ascii="Corbel" w:hAnsi="Corbel"/>
          <w:sz w:val="18"/>
        </w:rPr>
        <w:t>Annually the Commissioner’s Office will work</w:t>
      </w:r>
      <w:r w:rsidRPr="008311F8">
        <w:rPr>
          <w:rFonts w:ascii="Corbel" w:hAnsi="Corbel"/>
          <w:spacing w:val="-46"/>
          <w:sz w:val="18"/>
        </w:rPr>
        <w:t xml:space="preserve"> </w:t>
      </w:r>
      <w:r w:rsidRPr="008311F8">
        <w:rPr>
          <w:rFonts w:ascii="Corbel" w:hAnsi="Corbel"/>
          <w:sz w:val="18"/>
        </w:rPr>
        <w:t>with institutions to provide boards of trustees with information to aid in the tuition-setting process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including: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0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Current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proposed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fees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3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fee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comparisons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with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peers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6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Appropriated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instructional</w:t>
      </w:r>
      <w:r w:rsidRPr="008311F8">
        <w:rPr>
          <w:rFonts w:ascii="Corbel" w:hAnsi="Corbel"/>
          <w:spacing w:val="-6"/>
          <w:sz w:val="18"/>
        </w:rPr>
        <w:t xml:space="preserve"> </w:t>
      </w:r>
      <w:r w:rsidRPr="008311F8">
        <w:rPr>
          <w:rFonts w:ascii="Corbel" w:hAnsi="Corbel"/>
          <w:sz w:val="18"/>
        </w:rPr>
        <w:t>expenses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4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Enrollment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completion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metrics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4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Affordability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measures</w:t>
      </w:r>
    </w:p>
    <w:p w:rsidR="008311F8" w:rsidRPr="008311F8" w:rsidRDefault="00E932BF" w:rsidP="008311F8">
      <w:pPr>
        <w:pStyle w:val="BodyText"/>
        <w:spacing w:before="154" w:line="276" w:lineRule="auto"/>
        <w:ind w:left="100" w:right="463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Boards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trustees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are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asked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review this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information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discuss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overall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impact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institution’s affordability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to Utah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students.</w:t>
      </w:r>
    </w:p>
    <w:p w:rsidR="00E932BF" w:rsidRPr="008311F8" w:rsidRDefault="00E932BF" w:rsidP="008311F8">
      <w:pPr>
        <w:pStyle w:val="BodyText"/>
        <w:spacing w:before="154" w:line="276" w:lineRule="auto"/>
        <w:ind w:left="100" w:right="463"/>
        <w:rPr>
          <w:rFonts w:ascii="Corbel" w:hAnsi="Corbel"/>
          <w:sz w:val="18"/>
        </w:rPr>
      </w:pPr>
      <w:r w:rsidRPr="008311F8">
        <w:rPr>
          <w:rFonts w:ascii="Corbel" w:hAnsi="Corbel"/>
          <w:b/>
          <w:sz w:val="18"/>
        </w:rPr>
        <w:t>Recommendation</w:t>
      </w:r>
      <w:r w:rsidRPr="008311F8">
        <w:rPr>
          <w:rFonts w:ascii="Corbel" w:hAnsi="Corbel"/>
          <w:b/>
          <w:spacing w:val="-4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to</w:t>
      </w:r>
      <w:r w:rsidRPr="008311F8">
        <w:rPr>
          <w:rFonts w:ascii="Corbel" w:hAnsi="Corbel"/>
          <w:b/>
          <w:spacing w:val="-3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the</w:t>
      </w:r>
      <w:r w:rsidRPr="008311F8">
        <w:rPr>
          <w:rFonts w:ascii="Corbel" w:hAnsi="Corbel"/>
          <w:b/>
          <w:spacing w:val="-5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Board</w:t>
      </w:r>
      <w:r w:rsidRPr="008311F8">
        <w:rPr>
          <w:rFonts w:ascii="Corbel" w:hAnsi="Corbel"/>
          <w:b/>
          <w:spacing w:val="-4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of</w:t>
      </w:r>
      <w:r w:rsidRPr="008311F8">
        <w:rPr>
          <w:rFonts w:ascii="Corbel" w:hAnsi="Corbel"/>
          <w:b/>
          <w:spacing w:val="-2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Higher</w:t>
      </w:r>
      <w:r w:rsidRPr="008311F8">
        <w:rPr>
          <w:rFonts w:ascii="Corbel" w:hAnsi="Corbel"/>
          <w:b/>
          <w:spacing w:val="-2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Education:</w:t>
      </w:r>
      <w:r w:rsidRPr="008311F8">
        <w:rPr>
          <w:rFonts w:ascii="Corbel" w:hAnsi="Corbel"/>
          <w:b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After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thorough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review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tuition adjustments, boards of trustees are asked to make recommendations to the Board of Higher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Education.</w:t>
      </w:r>
    </w:p>
    <w:p w:rsidR="00E932BF" w:rsidRPr="00E932BF" w:rsidRDefault="00E932BF" w:rsidP="00E932BF">
      <w:pPr>
        <w:pStyle w:val="BodyText"/>
        <w:ind w:left="0"/>
        <w:rPr>
          <w:rFonts w:ascii="Corbel" w:hAnsi="Corbel"/>
        </w:rPr>
      </w:pPr>
    </w:p>
    <w:p w:rsidR="00E932BF" w:rsidRPr="00A10B89" w:rsidRDefault="00A10B89" w:rsidP="00A10B89">
      <w:pPr>
        <w:tabs>
          <w:tab w:val="right" w:pos="9845"/>
        </w:tabs>
        <w:spacing w:before="64"/>
        <w:ind w:left="8120"/>
        <w:rPr>
          <w:rFonts w:asciiTheme="minorHAnsi" w:hAnsiTheme="minorHAnsi" w:cstheme="minorHAnsi"/>
          <w:noProof/>
          <w:sz w:val="14"/>
        </w:rPr>
      </w:pPr>
      <w:r w:rsidRPr="00A10B89">
        <w:rPr>
          <w:rFonts w:asciiTheme="minorHAnsi" w:hAnsiTheme="minorHAnsi" w:cstheme="minorHAnsi"/>
          <w:noProof/>
          <w:sz w:val="14"/>
        </w:rPr>
        <w:t>https://ushe.edu/ushe-policies/r510-tuition-and-fees/</w:t>
      </w:r>
      <w:r w:rsidR="00E932BF" w:rsidRPr="00A10B89">
        <w:rPr>
          <w:noProof/>
          <w:sz w:val="12"/>
        </w:rPr>
        <w:drawing>
          <wp:anchor distT="0" distB="0" distL="0" distR="0" simplePos="0" relativeHeight="251659264" behindDoc="0" locked="0" layoutInCell="1" allowOverlap="1" wp14:anchorId="2E12D843" wp14:editId="23FF4C72">
            <wp:simplePos x="0" y="0"/>
            <wp:positionH relativeFrom="page">
              <wp:posOffset>914400</wp:posOffset>
            </wp:positionH>
            <wp:positionV relativeFrom="paragraph">
              <wp:posOffset>71429</wp:posOffset>
            </wp:positionV>
            <wp:extent cx="1611491" cy="634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491" cy="6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2BF" w:rsidRPr="00A10B89">
        <w:rPr>
          <w:rFonts w:ascii="Georgia"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6924040</wp:posOffset>
                </wp:positionH>
                <wp:positionV relativeFrom="paragraph">
                  <wp:posOffset>9525</wp:posOffset>
                </wp:positionV>
                <wp:extent cx="0" cy="212090"/>
                <wp:effectExtent l="8890" t="13970" r="1016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E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5EE2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5.2pt,.75pt" to="545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ftKgIAAE4EAAAOAAAAZHJzL2Uyb0RvYy54bWysVMGO2jAQvVfqP1i+s0mApRARVqsEetl2&#10;kdh+wGA7iVXHtmxDQFX/vbYDiG0vVdWLM/bMPL+Zec7y6dQJdGTGciULnD2kGDFJFOWyKfC3t81o&#10;jpF1ICkIJVmBz8zip9XHD8te52ysWiUoM8iDSJv3usCtczpPEkta1oF9UJpJ76yV6cD5rWkSaqD3&#10;6J1Ixmk6S3plqDaKMGv9aTU48Sri1zUj7rWuLXNIFNhzc3E1cd2HNVktIW8M6JaTCw34BxYdcOkv&#10;vUFV4AAdDP8DquPEKKtq90BUl6i65oTFGnw1WfpbNbsWNIu1+OZYfWuT/X+w5OtxaxCnBZ5gJKHz&#10;I9o5A7xpHSqVlL6ByqBJ6FOvbe7DS7k1oVJykjv9osh3i6QqW5ANi3zfztqDZCEjeZcSNlb72/b9&#10;F0V9DBycik071aYLkL4d6BRnc77Nhp0cIsMh8afjbJwu4tgSyK952lj3makOBaPAgsvQNcjh+GJd&#10;4AH5NSQcS7XhQsTJC4n6As8mj2lMsEpwGpwhzJpmXwqDjhC0kz6vq1ksynvuwwJyBbYd4qJrUJVR&#10;B0njLS0Dur7YDrgYbM9KyHCRL9HzvFiDan4s0sV6vp5PR9PxbD2aplU1et6U09Fsk316rCZVWVbZ&#10;z8A5m+Ytp5TJQPuq4Gz6dwq5vKVBezcN3/qTvEePjfRkr99IOs44jHUQyF7R89ZcZ+9FG4MvDyy8&#10;ivu9t+9/A6tfAAAA//8DAFBLAwQUAAYACAAAACEA5UfXdN0AAAAKAQAADwAAAGRycy9kb3ducmV2&#10;LnhtbEyPQU/DMAyF70j8h8hIXBBLgA1tXdMJIXECDmxo57TxmmiNUzXZVv49njiwm5/99Py9cjWG&#10;ThxxSD6ShoeJAoHUROup1fC9ebufg0jZkDVdJNTwgwlW1fVVaQobT/SFx3VuBYdQKowGl3NfSJka&#10;h8GkSeyR+LaLQzCZ5dBKO5gTh4dOPir1LIPxxB+c6fHVYbNfH4KG+nMW+/Hdb1y7DVv/Uc+H3V2j&#10;9e3N+LIEkXHM/2Y44zM6VMxUxwPZJDrWaqGm7OVpBuJs+FvUGp6mC5BVKS8rVL8AAAD//wMAUEsB&#10;Ai0AFAAGAAgAAAAhALaDOJL+AAAA4QEAABMAAAAAAAAAAAAAAAAAAAAAAFtDb250ZW50X1R5cGVz&#10;XS54bWxQSwECLQAUAAYACAAAACEAOP0h/9YAAACUAQAACwAAAAAAAAAAAAAAAAAvAQAAX3JlbHMv&#10;LnJlbHNQSwECLQAUAAYACAAAACEATBwH7SoCAABOBAAADgAAAAAAAAAAAAAAAAAuAgAAZHJzL2Uy&#10;b0RvYy54bWxQSwECLQAUAAYACAAAACEA5UfXdN0AAAAKAQAADwAAAAAAAAAAAAAAAACEBAAAZHJz&#10;L2Rvd25yZXYueG1sUEsFBgAAAAAEAAQA8wAAAI4FAAAAAA==&#10;" strokecolor="#00aed6" strokeweight=".5pt">
                <w10:wrap anchorx="page"/>
              </v:line>
            </w:pict>
          </mc:Fallback>
        </mc:AlternateContent>
      </w:r>
    </w:p>
    <w:sectPr w:rsidR="00E932BF" w:rsidRPr="00A10B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B9" w:rsidRDefault="006509B9" w:rsidP="00F13040">
      <w:r>
        <w:separator/>
      </w:r>
    </w:p>
  </w:endnote>
  <w:endnote w:type="continuationSeparator" w:id="0">
    <w:p w:rsidR="006509B9" w:rsidRDefault="006509B9" w:rsidP="00F1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">
    <w:charset w:val="00"/>
    <w:family w:val="swiss"/>
    <w:pitch w:val="variable"/>
    <w:sig w:usb0="A000002F" w:usb1="5000004B" w:usb2="00000000" w:usb3="00000000" w:csb0="00000093" w:csb1="00000000"/>
  </w:font>
  <w:font w:name="Sofia Pro Light">
    <w:charset w:val="00"/>
    <w:family w:val="swiss"/>
    <w:pitch w:val="variable"/>
    <w:sig w:usb0="A000002F" w:usb1="50000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B9" w:rsidRDefault="006509B9" w:rsidP="00F13040">
      <w:r>
        <w:separator/>
      </w:r>
    </w:p>
  </w:footnote>
  <w:footnote w:type="continuationSeparator" w:id="0">
    <w:p w:rsidR="006509B9" w:rsidRDefault="006509B9" w:rsidP="00F1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40" w:rsidRPr="00F13040" w:rsidRDefault="00F13040" w:rsidP="00821567">
    <w:pPr>
      <w:ind w:left="2610" w:right="-180" w:firstLine="990"/>
      <w:jc w:val="right"/>
      <w:rPr>
        <w:rFonts w:ascii="Corbel" w:hAnsi="Corbel"/>
        <w:sz w:val="16"/>
        <w:szCs w:val="16"/>
      </w:rPr>
    </w:pPr>
    <w:r w:rsidRPr="00821567">
      <w:rPr>
        <w:rFonts w:ascii="Corbel" w:hAnsi="Corbe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EAAD3D8" wp14:editId="2A8DF45D">
          <wp:simplePos x="0" y="0"/>
          <wp:positionH relativeFrom="column">
            <wp:posOffset>-800100</wp:posOffset>
          </wp:positionH>
          <wp:positionV relativeFrom="paragraph">
            <wp:posOffset>-381635</wp:posOffset>
          </wp:positionV>
          <wp:extent cx="1200150" cy="790575"/>
          <wp:effectExtent l="0" t="0" r="0" b="9525"/>
          <wp:wrapThrough wrapText="bothSides">
            <wp:wrapPolygon edited="0">
              <wp:start x="7886" y="0"/>
              <wp:lineTo x="3429" y="9369"/>
              <wp:lineTo x="0" y="12492"/>
              <wp:lineTo x="0" y="16135"/>
              <wp:lineTo x="3771" y="17696"/>
              <wp:lineTo x="3771" y="19778"/>
              <wp:lineTo x="8229" y="21340"/>
              <wp:lineTo x="17486" y="21340"/>
              <wp:lineTo x="17486" y="17696"/>
              <wp:lineTo x="20914" y="16135"/>
              <wp:lineTo x="20914" y="12492"/>
              <wp:lineTo x="16457" y="9369"/>
              <wp:lineTo x="17143" y="0"/>
              <wp:lineTo x="7886" y="0"/>
            </wp:wrapPolygon>
          </wp:wrapThrough>
          <wp:docPr id="8" name="Picture 8" descr="C:\Users\u0639041\AppData\Local\Temp\Temp1_ulogo_standard.zip\ulogo_standard\U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u0639041\AppData\Local\Temp\Temp1_ulogo_standard.zip\ulogo_standard\U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567">
      <w:rPr>
        <w:rFonts w:ascii="Corbel" w:hAnsi="Corbel"/>
        <w:sz w:val="16"/>
        <w:szCs w:val="16"/>
      </w:rPr>
      <w:t>Mark Winter,</w:t>
    </w:r>
    <w:r w:rsidRPr="00F13040">
      <w:rPr>
        <w:rFonts w:ascii="Corbel" w:hAnsi="Corbel"/>
        <w:b/>
        <w:sz w:val="18"/>
        <w:szCs w:val="18"/>
      </w:rPr>
      <w:t xml:space="preserve"> </w:t>
    </w:r>
    <w:r w:rsidRPr="00F13040">
      <w:rPr>
        <w:rFonts w:ascii="Corbel" w:hAnsi="Corbel"/>
        <w:sz w:val="16"/>
        <w:szCs w:val="16"/>
      </w:rPr>
      <w:t>AVP for Academic Affairs</w:t>
    </w:r>
  </w:p>
  <w:p w:rsidR="00F13040" w:rsidRPr="00F13040" w:rsidRDefault="00F13040" w:rsidP="00F13040">
    <w:pPr>
      <w:ind w:left="-270" w:right="-180"/>
      <w:jc w:val="right"/>
      <w:rPr>
        <w:rFonts w:ascii="Corbel" w:hAnsi="Corbel"/>
        <w:b/>
        <w:sz w:val="16"/>
        <w:szCs w:val="16"/>
      </w:rPr>
    </w:pPr>
    <w:r w:rsidRPr="00F13040">
      <w:rPr>
        <w:rFonts w:ascii="Corbel" w:hAnsi="Corbel"/>
        <w:sz w:val="20"/>
      </w:rPr>
      <w:t xml:space="preserve">  </w:t>
    </w:r>
    <w:r w:rsidRPr="00F13040">
      <w:rPr>
        <w:rFonts w:ascii="Corbel" w:hAnsi="Corbel"/>
        <w:b/>
        <w:sz w:val="20"/>
      </w:rPr>
      <w:t xml:space="preserve"> </w:t>
    </w:r>
    <w:r w:rsidRPr="00F13040">
      <w:rPr>
        <w:rFonts w:ascii="Corbel" w:hAnsi="Corbel"/>
        <w:sz w:val="16"/>
        <w:szCs w:val="16"/>
      </w:rPr>
      <w:t>201 Presidents Circle, Room 205</w:t>
    </w:r>
    <w:r w:rsidRPr="00F13040">
      <w:rPr>
        <w:rFonts w:ascii="Corbel" w:hAnsi="Corbel"/>
        <w:b/>
        <w:sz w:val="16"/>
        <w:szCs w:val="16"/>
      </w:rPr>
      <w:t xml:space="preserve"> · </w:t>
    </w:r>
    <w:r w:rsidRPr="00F13040">
      <w:rPr>
        <w:rFonts w:ascii="Corbel" w:hAnsi="Corbel"/>
        <w:sz w:val="16"/>
        <w:szCs w:val="16"/>
      </w:rPr>
      <w:t xml:space="preserve">Salt Lake City, Utah 84112-9007 </w:t>
    </w:r>
    <w:r w:rsidRPr="00F13040">
      <w:rPr>
        <w:rFonts w:ascii="Corbel" w:hAnsi="Corbel"/>
        <w:b/>
        <w:sz w:val="16"/>
        <w:szCs w:val="16"/>
      </w:rPr>
      <w:t xml:space="preserve">· </w:t>
    </w:r>
    <w:r w:rsidRPr="00F13040">
      <w:rPr>
        <w:rFonts w:ascii="Corbel" w:hAnsi="Corbel"/>
        <w:sz w:val="16"/>
        <w:szCs w:val="16"/>
      </w:rPr>
      <w:t>801-58</w:t>
    </w:r>
    <w:r>
      <w:rPr>
        <w:rFonts w:ascii="Corbel" w:hAnsi="Corbel"/>
        <w:sz w:val="16"/>
        <w:szCs w:val="16"/>
      </w:rPr>
      <w:t>5-3366</w:t>
    </w:r>
    <w:r w:rsidRPr="00F13040">
      <w:rPr>
        <w:rFonts w:ascii="Corbel" w:hAnsi="Corbel"/>
        <w:sz w:val="16"/>
        <w:szCs w:val="16"/>
      </w:rPr>
      <w:t xml:space="preserve"> </w:t>
    </w:r>
  </w:p>
  <w:p w:rsidR="00F13040" w:rsidRDefault="00F13040" w:rsidP="00F13040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0C79F4" wp14:editId="4CAF8877">
              <wp:simplePos x="0" y="0"/>
              <wp:positionH relativeFrom="page">
                <wp:align>right</wp:align>
              </wp:positionH>
              <wp:positionV relativeFrom="paragraph">
                <wp:posOffset>145415</wp:posOffset>
              </wp:positionV>
              <wp:extent cx="6323330" cy="9525"/>
              <wp:effectExtent l="0" t="0" r="2032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2333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9B5F5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46.7pt,11.45pt" to="944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l56gEAABoEAAAOAAAAZHJzL2Uyb0RvYy54bWysU8tu2zAQvBfoPxC815JlOGgFyzk4cHoo&#10;WqNJPoCmSIkAX1gylvz3XVKKmqbooUV1IERydnZndrm7HY0mFwFBOdvQ9aqkRFjuWmW7hj49Hj98&#10;pCREZlumnRUNvYpAb/fv3+0GX4vK9U63AgiS2FAPvqF9jL4uisB7YVhYOS8sXkoHhkXcQle0wAZk&#10;N7qoyvKmGBy0HhwXIeDp3XRJ95lfSsHjNymDiEQ3FGuLeYW8ntNa7Hes7oD5XvG5DPYPVRimLCZd&#10;qO5YZOQZ1G9URnFwwcm44s4UTkrFRdaAatblGzUPPfMia0Fzgl9sCv+Pln+9nICotqEVJZYZbNFD&#10;BKa6PpKDsxYNdECq5NPgQ43wgz3BvAv+BEn0KMEQqZX/jCOQbUBhZMwuXxeXxRgJx8ObTbXZbLAZ&#10;HO8+battIi8mlsTmIcR74QxJPw3VyiYPWM0uX0KcoC+QdKwtGRLptsyo4LRqj0rrdBegOx80kAvD&#10;9h+PJX5zslcwTK0tVpD0TYryX7xqMfF/FxIdwsonbXk2xULLOBc2ZocyE6JTmMQSlsC5tDTUfwqc&#10;8SlU5Ln9m+AlImd2Ni7BRlkHkzG/Zo/jerZCTvgXBybdyYKza6+519kaHMDcpvmxpAl/vc/hP5/0&#10;/gcAAAD//wMAUEsDBBQABgAIAAAAIQDUwqBI2wAAAAYBAAAPAAAAZHJzL2Rvd25yZXYueG1sTI/N&#10;TsMwEITvSLyDtUjcqEMUqibEqRB/NyQaEL26yRKH2uvIdtvw9iwnOM7Oauabej07K44Y4uhJwfUi&#10;A4HU+X6kQcH729PVCkRMmnptPaGCb4ywbs7Pal31/kQbPLZpEBxCsdIKTEpTJWXsDDodF35CYu/T&#10;B6cTyzDIPugThzsr8yxbSqdH4gajJ7w32O3bg1PQvnw9Dtv2+eP1IexXprBuuQ1OqcuL+e4WRMI5&#10;/T3DLz6jQ8NMO3+gPgqrgIckBXlegmC3LG94yI4PRQGyqeV//OYHAAD//wMAUEsBAi0AFAAGAAgA&#10;AAAhALaDOJL+AAAA4QEAABMAAAAAAAAAAAAAAAAAAAAAAFtDb250ZW50X1R5cGVzXS54bWxQSwEC&#10;LQAUAAYACAAAACEAOP0h/9YAAACUAQAACwAAAAAAAAAAAAAAAAAvAQAAX3JlbHMvLnJlbHNQSwEC&#10;LQAUAAYACAAAACEA1345eeoBAAAaBAAADgAAAAAAAAAAAAAAAAAuAgAAZHJzL2Uyb0RvYy54bWxQ&#10;SwECLQAUAAYACAAAACEA1MKgSNsAAAAGAQAADwAAAAAAAAAAAAAAAABEBAAAZHJzL2Rvd25yZXYu&#10;eG1sUEsFBgAAAAAEAAQA8wAAAEwFAAAAAA==&#10;" strokecolor="red" strokeweight=".5pt">
              <v:stroke joinstyle="miter"/>
              <w10:wrap anchorx="page"/>
            </v:line>
          </w:pict>
        </mc:Fallback>
      </mc:AlternateContent>
    </w:r>
  </w:p>
  <w:p w:rsidR="00F13040" w:rsidRDefault="00F13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0285"/>
    <w:multiLevelType w:val="hybridMultilevel"/>
    <w:tmpl w:val="C994B2F2"/>
    <w:lvl w:ilvl="0" w:tplc="807ED0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C70A27E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55B2F54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F7422920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4" w:tplc="39BAF022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E1DC52E6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C174F7EC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CA6C2DF4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 w:tplc="5BF2C728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4F5CE3"/>
    <w:multiLevelType w:val="hybridMultilevel"/>
    <w:tmpl w:val="B3ECDF7A"/>
    <w:lvl w:ilvl="0" w:tplc="DB82B2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1F"/>
    <w:rsid w:val="0003661F"/>
    <w:rsid w:val="00081AC5"/>
    <w:rsid w:val="000A409D"/>
    <w:rsid w:val="000A7CC7"/>
    <w:rsid w:val="00106EAA"/>
    <w:rsid w:val="00166DA2"/>
    <w:rsid w:val="001D02EF"/>
    <w:rsid w:val="00227110"/>
    <w:rsid w:val="0025550C"/>
    <w:rsid w:val="003D4BDA"/>
    <w:rsid w:val="004269AD"/>
    <w:rsid w:val="00467A89"/>
    <w:rsid w:val="005C6F5D"/>
    <w:rsid w:val="006509B9"/>
    <w:rsid w:val="00685F44"/>
    <w:rsid w:val="007F6C6C"/>
    <w:rsid w:val="00821567"/>
    <w:rsid w:val="008311F8"/>
    <w:rsid w:val="0095203F"/>
    <w:rsid w:val="00981AB7"/>
    <w:rsid w:val="00A03DCD"/>
    <w:rsid w:val="00A10B89"/>
    <w:rsid w:val="00A61BFC"/>
    <w:rsid w:val="00AD1614"/>
    <w:rsid w:val="00AE1213"/>
    <w:rsid w:val="00B66F62"/>
    <w:rsid w:val="00C96A95"/>
    <w:rsid w:val="00D21AA2"/>
    <w:rsid w:val="00E56494"/>
    <w:rsid w:val="00E932BF"/>
    <w:rsid w:val="00ED1A71"/>
    <w:rsid w:val="00F13040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9F437"/>
  <w15:chartTrackingRefBased/>
  <w15:docId w15:val="{9B59F10E-DFD9-47F6-80B3-9A6DB8A5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3661F"/>
    <w:pPr>
      <w:ind w:left="720"/>
      <w:contextualSpacing/>
    </w:pPr>
  </w:style>
  <w:style w:type="paragraph" w:customStyle="1" w:styleId="p1">
    <w:name w:val="p1"/>
    <w:basedOn w:val="Normal"/>
    <w:rsid w:val="00A03DCD"/>
    <w:pPr>
      <w:jc w:val="right"/>
    </w:pPr>
    <w:rPr>
      <w:rFonts w:ascii="Sofia Pro" w:eastAsiaTheme="minorHAnsi" w:hAnsi="Sofia Pro"/>
      <w:color w:val="212121"/>
      <w:sz w:val="12"/>
      <w:szCs w:val="12"/>
    </w:rPr>
  </w:style>
  <w:style w:type="paragraph" w:customStyle="1" w:styleId="p2">
    <w:name w:val="p2"/>
    <w:basedOn w:val="Normal"/>
    <w:rsid w:val="00A03DCD"/>
    <w:pPr>
      <w:jc w:val="right"/>
    </w:pPr>
    <w:rPr>
      <w:rFonts w:ascii="Sofia Pro Light" w:eastAsiaTheme="minorHAnsi" w:hAnsi="Sofia Pro Light"/>
      <w:color w:val="212121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A03DC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4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32BF"/>
    <w:pPr>
      <w:widowControl w:val="0"/>
      <w:autoSpaceDE w:val="0"/>
      <w:autoSpaceDN w:val="0"/>
      <w:ind w:left="820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32BF"/>
    <w:rPr>
      <w:rFonts w:ascii="Georgia" w:eastAsia="Georgia" w:hAnsi="Georgia" w:cs="Georgia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932BF"/>
    <w:pPr>
      <w:widowControl w:val="0"/>
      <w:autoSpaceDE w:val="0"/>
      <w:autoSpaceDN w:val="0"/>
      <w:spacing w:before="22"/>
      <w:ind w:left="10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32BF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Sharayne Farnsworth</dc:creator>
  <cp:keywords/>
  <dc:description/>
  <cp:lastModifiedBy>Mark Winter</cp:lastModifiedBy>
  <cp:revision>2</cp:revision>
  <dcterms:created xsi:type="dcterms:W3CDTF">2021-11-18T16:00:00Z</dcterms:created>
  <dcterms:modified xsi:type="dcterms:W3CDTF">2021-11-18T16:00:00Z</dcterms:modified>
</cp:coreProperties>
</file>